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307B03" w:rsidRDefault="000F5FCE" w:rsidP="00307B03">
      <w:pPr>
        <w:rPr>
          <w:b/>
        </w:rPr>
      </w:pPr>
      <w:bookmarkStart w:id="0" w:name="_GoBack"/>
      <w:r w:rsidRPr="00307B03">
        <w:rPr>
          <w:b/>
        </w:rPr>
        <w:t>BKH</w:t>
      </w:r>
      <w:r w:rsidR="000E4CD5" w:rsidRPr="00307B03">
        <w:rPr>
          <w:b/>
        </w:rPr>
        <w:t>:</w:t>
      </w:r>
      <w:r w:rsidR="00D651E1" w:rsidRPr="00307B03">
        <w:rPr>
          <w:b/>
        </w:rPr>
        <w:t xml:space="preserve"> </w:t>
      </w:r>
      <w:r w:rsidR="00B7158A" w:rsidRPr="00307B03">
        <w:rPr>
          <w:b/>
        </w:rPr>
        <w:t>Notice of extension of</w:t>
      </w:r>
      <w:r w:rsidR="0037607E" w:rsidRPr="00307B03">
        <w:rPr>
          <w:b/>
        </w:rPr>
        <w:t xml:space="preserve"> the </w:t>
      </w:r>
      <w:r w:rsidR="007336C9" w:rsidRPr="00307B03">
        <w:rPr>
          <w:b/>
        </w:rPr>
        <w:t xml:space="preserve">annual </w:t>
      </w:r>
      <w:r w:rsidR="0037607E" w:rsidRPr="00307B03">
        <w:rPr>
          <w:b/>
        </w:rPr>
        <w:t xml:space="preserve">General Meeting of Shareholders </w:t>
      </w:r>
      <w:r w:rsidR="0063035E" w:rsidRPr="00307B03">
        <w:rPr>
          <w:b/>
        </w:rPr>
        <w:t xml:space="preserve">of </w:t>
      </w:r>
      <w:r w:rsidR="0037607E" w:rsidRPr="00307B03">
        <w:rPr>
          <w:b/>
        </w:rPr>
        <w:t>2020</w:t>
      </w:r>
    </w:p>
    <w:bookmarkEnd w:id="0"/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514ED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F5FCE" w:rsidRPr="000F5FCE">
        <w:rPr>
          <w:rFonts w:ascii="Arial" w:hAnsi="Arial" w:cs="Arial"/>
          <w:sz w:val="20"/>
          <w:szCs w:val="20"/>
        </w:rPr>
        <w:t>Hanoi Confectionery Joint Stock Company</w:t>
      </w:r>
      <w:r w:rsidR="000F5FC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F5FCE" w:rsidRDefault="000F5F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FCE">
        <w:rPr>
          <w:rFonts w:ascii="Arial" w:hAnsi="Arial" w:cs="Arial"/>
          <w:sz w:val="20"/>
          <w:szCs w:val="20"/>
        </w:rPr>
        <w:t>The Business Registration Office of Hanoi Department of Planning and Investment r</w:t>
      </w:r>
      <w:r>
        <w:rPr>
          <w:rFonts w:ascii="Arial" w:hAnsi="Arial" w:cs="Arial"/>
          <w:sz w:val="20"/>
          <w:szCs w:val="20"/>
        </w:rPr>
        <w:t>eceived the Official Letter No.</w:t>
      </w:r>
      <w:r w:rsidRPr="000F5FCE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/</w:t>
      </w:r>
      <w:r w:rsidRPr="000F5FCE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0/</w:t>
      </w:r>
      <w:r w:rsidRPr="000F5FCE">
        <w:rPr>
          <w:rFonts w:ascii="Arial" w:hAnsi="Arial" w:cs="Arial"/>
          <w:sz w:val="20"/>
          <w:szCs w:val="20"/>
        </w:rPr>
        <w:t>CV-BMK dated April 1, 2020 of Hanoi Confectionery Joint Stock Company on proposal to extend the organizatio</w:t>
      </w:r>
      <w:r>
        <w:rPr>
          <w:rFonts w:ascii="Arial" w:hAnsi="Arial" w:cs="Arial"/>
          <w:sz w:val="20"/>
          <w:szCs w:val="20"/>
        </w:rPr>
        <w:t>n of</w:t>
      </w:r>
      <w:r w:rsidRPr="000F5FCE">
        <w:rPr>
          <w:rFonts w:ascii="Arial" w:hAnsi="Arial" w:cs="Arial"/>
          <w:sz w:val="20"/>
          <w:szCs w:val="20"/>
        </w:rPr>
        <w:t xml:space="preserve"> the Annual General Meeting of the Company in 2020;  </w:t>
      </w:r>
    </w:p>
    <w:p w:rsidR="000F5FCE" w:rsidRDefault="000F5F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FCE">
        <w:rPr>
          <w:rFonts w:ascii="Arial" w:hAnsi="Arial" w:cs="Arial"/>
          <w:sz w:val="20"/>
          <w:szCs w:val="20"/>
        </w:rPr>
        <w:t xml:space="preserve">Pursuant to Clause 2, Article 136 of 2014 </w:t>
      </w:r>
      <w:r>
        <w:rPr>
          <w:rFonts w:ascii="Arial" w:hAnsi="Arial" w:cs="Arial"/>
          <w:sz w:val="20"/>
          <w:szCs w:val="20"/>
        </w:rPr>
        <w:t xml:space="preserve">Enterprise </w:t>
      </w:r>
      <w:r w:rsidRPr="000F5FCE">
        <w:rPr>
          <w:rFonts w:ascii="Arial" w:hAnsi="Arial" w:cs="Arial"/>
          <w:sz w:val="20"/>
          <w:szCs w:val="20"/>
        </w:rPr>
        <w:t xml:space="preserve">Law,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0F5FCE">
        <w:rPr>
          <w:rFonts w:ascii="Arial" w:hAnsi="Arial" w:cs="Arial"/>
          <w:sz w:val="20"/>
          <w:szCs w:val="20"/>
        </w:rPr>
        <w:t xml:space="preserve">: </w:t>
      </w:r>
    </w:p>
    <w:p w:rsidR="000F5FCE" w:rsidRDefault="000F5F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FCE">
        <w:rPr>
          <w:rFonts w:ascii="Arial" w:hAnsi="Arial" w:cs="Arial"/>
          <w:sz w:val="20"/>
          <w:szCs w:val="20"/>
        </w:rPr>
        <w:t>- Approve the extension of the Annual General Meeting of Shareholders at the request of Hanoi Co</w:t>
      </w:r>
      <w:r>
        <w:rPr>
          <w:rFonts w:ascii="Arial" w:hAnsi="Arial" w:cs="Arial"/>
          <w:sz w:val="20"/>
          <w:szCs w:val="20"/>
        </w:rPr>
        <w:t>nfectionary Joint Stock Company</w:t>
      </w:r>
      <w:r w:rsidRPr="000F5FCE">
        <w:rPr>
          <w:rFonts w:ascii="Arial" w:hAnsi="Arial" w:cs="Arial"/>
          <w:sz w:val="20"/>
          <w:szCs w:val="20"/>
        </w:rPr>
        <w:t xml:space="preserve"> but no later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0F5FCE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0F5FCE">
        <w:rPr>
          <w:rFonts w:ascii="Arial" w:hAnsi="Arial" w:cs="Arial"/>
          <w:sz w:val="20"/>
          <w:szCs w:val="20"/>
        </w:rPr>
        <w:t>2019 (ask the Company to organize the Annual Genera</w:t>
      </w:r>
      <w:r>
        <w:rPr>
          <w:rFonts w:ascii="Arial" w:hAnsi="Arial" w:cs="Arial"/>
          <w:sz w:val="20"/>
          <w:szCs w:val="20"/>
        </w:rPr>
        <w:t>l Meeting of Shareholders at an</w:t>
      </w:r>
      <w:r w:rsidRPr="000F5FCE">
        <w:rPr>
          <w:rFonts w:ascii="Arial" w:hAnsi="Arial" w:cs="Arial"/>
          <w:sz w:val="20"/>
          <w:szCs w:val="20"/>
        </w:rPr>
        <w:t xml:space="preserve"> appropri</w:t>
      </w:r>
      <w:r>
        <w:rPr>
          <w:rFonts w:ascii="Arial" w:hAnsi="Arial" w:cs="Arial"/>
          <w:sz w:val="20"/>
          <w:szCs w:val="20"/>
        </w:rPr>
        <w:t>ate time before June 30, 2020)</w:t>
      </w:r>
    </w:p>
    <w:p w:rsidR="000F5FCE" w:rsidRDefault="000F5F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F5FCE">
        <w:rPr>
          <w:rFonts w:ascii="Arial" w:hAnsi="Arial" w:cs="Arial"/>
          <w:sz w:val="20"/>
          <w:szCs w:val="20"/>
        </w:rPr>
        <w:t xml:space="preserve">Business Registration Office notifies </w:t>
      </w:r>
      <w:r>
        <w:rPr>
          <w:rFonts w:ascii="Arial" w:hAnsi="Arial" w:cs="Arial"/>
          <w:sz w:val="20"/>
          <w:szCs w:val="20"/>
        </w:rPr>
        <w:t>for</w:t>
      </w:r>
      <w:r w:rsidRPr="000F5FCE">
        <w:rPr>
          <w:rFonts w:ascii="Arial" w:hAnsi="Arial" w:cs="Arial"/>
          <w:sz w:val="20"/>
          <w:szCs w:val="20"/>
        </w:rPr>
        <w:t xml:space="preserve"> the Company</w:t>
      </w:r>
      <w:r>
        <w:rPr>
          <w:rFonts w:ascii="Arial" w:hAnsi="Arial" w:cs="Arial"/>
          <w:sz w:val="20"/>
          <w:szCs w:val="20"/>
        </w:rPr>
        <w:t xml:space="preserve"> to know and implement</w:t>
      </w:r>
    </w:p>
    <w:sectPr w:rsidR="000F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9769E"/>
    <w:rsid w:val="000A0B74"/>
    <w:rsid w:val="000D20D4"/>
    <w:rsid w:val="000E4CD5"/>
    <w:rsid w:val="000E518E"/>
    <w:rsid w:val="000E71F4"/>
    <w:rsid w:val="000F5FCE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07B03"/>
    <w:rsid w:val="0032185B"/>
    <w:rsid w:val="00327CF7"/>
    <w:rsid w:val="0033774A"/>
    <w:rsid w:val="00353428"/>
    <w:rsid w:val="0037607E"/>
    <w:rsid w:val="00397004"/>
    <w:rsid w:val="003A0ECB"/>
    <w:rsid w:val="003A4DC8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190</cp:revision>
  <dcterms:created xsi:type="dcterms:W3CDTF">2019-10-16T10:03:00Z</dcterms:created>
  <dcterms:modified xsi:type="dcterms:W3CDTF">2020-04-28T06:31:00Z</dcterms:modified>
</cp:coreProperties>
</file>